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96" w:rsidRDefault="009C0A96" w:rsidP="009C0A96">
      <w:pPr>
        <w:shd w:val="clear" w:color="auto" w:fill="FFFFFF"/>
        <w:spacing w:after="75" w:line="240" w:lineRule="auto"/>
        <w:ind w:firstLine="709"/>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Прокуратура разъясняет</w:t>
      </w:r>
    </w:p>
    <w:p w:rsidR="009C0A96" w:rsidRDefault="009C0A96" w:rsidP="009C0A96">
      <w:pPr>
        <w:shd w:val="clear" w:color="auto" w:fill="FFFFFF"/>
        <w:spacing w:after="75" w:line="240" w:lineRule="auto"/>
        <w:rPr>
          <w:rFonts w:ascii="Times New Roman" w:eastAsia="Times New Roman" w:hAnsi="Times New Roman" w:cs="Times New Roman"/>
          <w:b/>
          <w:bCs/>
          <w:color w:val="000000"/>
          <w:sz w:val="24"/>
          <w:szCs w:val="24"/>
          <w:lang w:eastAsia="ru-RU"/>
        </w:rPr>
      </w:pPr>
      <w:bookmarkStart w:id="0" w:name="_GoBack"/>
      <w:bookmarkEnd w:id="0"/>
    </w:p>
    <w:p w:rsidR="00737402" w:rsidRPr="00737402" w:rsidRDefault="00737402" w:rsidP="00737402">
      <w:pPr>
        <w:shd w:val="clear" w:color="auto" w:fill="FFFFFF"/>
        <w:spacing w:after="75" w:line="240" w:lineRule="auto"/>
        <w:ind w:firstLine="709"/>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b/>
          <w:bCs/>
          <w:color w:val="000000"/>
          <w:sz w:val="24"/>
          <w:szCs w:val="24"/>
          <w:lang w:eastAsia="ru-RU"/>
        </w:rPr>
        <w:t>Уголовная ответственность за незаконную охоту</w:t>
      </w:r>
    </w:p>
    <w:p w:rsidR="00737402" w:rsidRPr="00737402" w:rsidRDefault="00737402" w:rsidP="00737402">
      <w:pPr>
        <w:shd w:val="clear" w:color="auto" w:fill="FFFFFF"/>
        <w:spacing w:after="75" w:line="240" w:lineRule="auto"/>
        <w:ind w:firstLine="709"/>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w:t>
      </w:r>
    </w:p>
    <w:p w:rsidR="00737402" w:rsidRPr="00737402" w:rsidRDefault="00737402" w:rsidP="00737402">
      <w:pPr>
        <w:shd w:val="clear" w:color="auto" w:fill="FFFFFF"/>
        <w:spacing w:after="75" w:line="240" w:lineRule="auto"/>
        <w:ind w:firstLine="709"/>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Действующим уголовным законодательством предусмотрена уголовная ответственность за незаконную охоту (ст. 258 УК РФ).</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Предмет преступления - дикие звери и птицы, находящиеся в естественном состоянии, а также выпущенные на свободу в целях их разведения.</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Охота является незаконной, если осуществляется:</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без соответствующего разрешения;</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вопреки специальному запрету;</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лицом, не имеющим права на охоту или получившим разрешение без необходимых оснований;</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вне отведенных мест, в запрещенные сроки, запрещенными орудиями и способами.</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Отсутствие надлежащего разрешения на охоту означает:</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xml:space="preserve">- охоту без </w:t>
      </w:r>
      <w:proofErr w:type="spellStart"/>
      <w:r w:rsidRPr="00737402">
        <w:rPr>
          <w:rFonts w:ascii="Times New Roman" w:eastAsia="Times New Roman" w:hAnsi="Times New Roman" w:cs="Times New Roman"/>
          <w:color w:val="000000"/>
          <w:sz w:val="24"/>
          <w:szCs w:val="24"/>
          <w:lang w:eastAsia="ru-RU"/>
        </w:rPr>
        <w:t>охотхозяйственного</w:t>
      </w:r>
      <w:proofErr w:type="spellEnd"/>
      <w:r w:rsidRPr="00737402">
        <w:rPr>
          <w:rFonts w:ascii="Times New Roman" w:eastAsia="Times New Roman" w:hAnsi="Times New Roman" w:cs="Times New Roman"/>
          <w:color w:val="000000"/>
          <w:sz w:val="24"/>
          <w:szCs w:val="24"/>
          <w:lang w:eastAsia="ru-RU"/>
        </w:rPr>
        <w:t xml:space="preserve"> соглашения или путевки, без охотничьего билета или с просроченным билетом либо билетом, выданным другому лицу;</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 отстрел зверя или птицы сверх установленной нормы или иных пород, не предусмотренных соглашением или путевкой, и др.</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Запрещенные места для охоты предусмотрены нормативными правовыми актами. Запрещенные сроки - это время, когда либо всякая охота запрещена, либо имеет место запрет на добычу отдельных видов птиц и зверей. Перечень запрещенных орудий и способов также указан в нормативных актах, регулирующих правила охоты.</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Крупный ущерб как последствие рассматриваемого преступления устанавливается судом по каждому конкретному делу исходя из стоимости, количества добытого, распространенности животных, их экологической ценности и т.д.</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Перечень птиц и зверей, охота на которых полностью запрещена, содержится в нормативных правовых актах.</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Под особо охраняемыми природными территориями понимаются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рекреационное и оздоровительное значение, изъятые полностью или частично из хозяйственного использования и имеющие режим особой охраны. </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С субъективной стороны преступление характеризуется прямым умыслом.</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Субъектом преступления является лицо, достигшее 16-летнего возраста.</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Незаконная охота, если это деяние совершено (ч. 1 ст. 258 УК РФ):</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а) с причинением крупного ущерба;</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в) в отношении птиц и зверей, охота на которых полностью запрещена;</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г) на особо охраняемой природной территории либо в зоне экологического бедствия или в зоне чрезвычайной экологической ситуации, -</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402">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37402" w:rsidRPr="00737402" w:rsidRDefault="00737402" w:rsidP="007374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37402">
        <w:rPr>
          <w:rFonts w:ascii="Times New Roman" w:eastAsia="Times New Roman" w:hAnsi="Times New Roman" w:cs="Times New Roman"/>
          <w:color w:val="000000"/>
          <w:sz w:val="24"/>
          <w:szCs w:val="24"/>
          <w:lang w:eastAsia="ru-RU"/>
        </w:rPr>
        <w:t>То же деяние (ч. 2 ст. 258 УК РФ), совершенное лицом с использованием своего служебного положения либо группой лиц по предварительному сговору или организованной группой,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w:t>
      </w:r>
      <w:proofErr w:type="gramEnd"/>
      <w:r w:rsidRPr="00737402">
        <w:rPr>
          <w:rFonts w:ascii="Times New Roman" w:eastAsia="Times New Roman" w:hAnsi="Times New Roman" w:cs="Times New Roman"/>
          <w:color w:val="000000"/>
          <w:sz w:val="24"/>
          <w:szCs w:val="24"/>
          <w:lang w:eastAsia="ru-RU"/>
        </w:rPr>
        <w:t xml:space="preserve"> лет с лишением права занимать определенные </w:t>
      </w:r>
      <w:r w:rsidRPr="00737402">
        <w:rPr>
          <w:rFonts w:ascii="Times New Roman" w:eastAsia="Times New Roman" w:hAnsi="Times New Roman" w:cs="Times New Roman"/>
          <w:color w:val="000000"/>
          <w:sz w:val="24"/>
          <w:szCs w:val="24"/>
          <w:lang w:eastAsia="ru-RU"/>
        </w:rPr>
        <w:lastRenderedPageBreak/>
        <w:t>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A75F1" w:rsidRDefault="00B43BDF" w:rsidP="00DD1C5C">
      <w:pPr>
        <w:ind w:firstLine="709"/>
        <w:rPr>
          <w:rFonts w:ascii="Times New Roman" w:hAnsi="Times New Roman" w:cs="Times New Roman"/>
          <w:sz w:val="24"/>
          <w:szCs w:val="24"/>
        </w:rPr>
      </w:pPr>
    </w:p>
    <w:p w:rsidR="009C0A96" w:rsidRDefault="009C0A96" w:rsidP="009C0A96">
      <w:pPr>
        <w:pStyle w:val="aa"/>
        <w:rPr>
          <w:rFonts w:ascii="Times New Roman" w:hAnsi="Times New Roman" w:cs="Times New Roman"/>
          <w:sz w:val="24"/>
        </w:rPr>
      </w:pPr>
      <w:r>
        <w:rPr>
          <w:rFonts w:ascii="Times New Roman" w:hAnsi="Times New Roman" w:cs="Times New Roman"/>
          <w:sz w:val="24"/>
        </w:rPr>
        <w:t xml:space="preserve">Помощник прокурора </w:t>
      </w:r>
    </w:p>
    <w:p w:rsidR="009C0A96" w:rsidRDefault="009C0A96" w:rsidP="009C0A96">
      <w:pPr>
        <w:pStyle w:val="aa"/>
        <w:rPr>
          <w:rFonts w:ascii="Times New Roman" w:hAnsi="Times New Roman" w:cs="Times New Roman"/>
          <w:sz w:val="24"/>
        </w:rPr>
      </w:pPr>
      <w:r>
        <w:rPr>
          <w:rFonts w:ascii="Times New Roman" w:hAnsi="Times New Roman" w:cs="Times New Roman"/>
          <w:sz w:val="24"/>
        </w:rPr>
        <w:t>Мечетлинского района</w:t>
      </w:r>
    </w:p>
    <w:p w:rsidR="009C0A96" w:rsidRDefault="009C0A96" w:rsidP="009C0A96">
      <w:pPr>
        <w:pStyle w:val="aa"/>
        <w:rPr>
          <w:rFonts w:ascii="Times New Roman" w:hAnsi="Times New Roman" w:cs="Times New Roman"/>
          <w:sz w:val="24"/>
        </w:rPr>
      </w:pPr>
    </w:p>
    <w:p w:rsidR="009C0A96" w:rsidRDefault="009C0A96" w:rsidP="009C0A96">
      <w:pPr>
        <w:pStyle w:val="aa"/>
        <w:rPr>
          <w:rFonts w:ascii="Times New Roman" w:hAnsi="Times New Roman" w:cs="Times New Roman"/>
          <w:sz w:val="24"/>
        </w:rPr>
      </w:pPr>
      <w:r>
        <w:rPr>
          <w:rFonts w:ascii="Times New Roman" w:hAnsi="Times New Roman" w:cs="Times New Roman"/>
          <w:sz w:val="24"/>
        </w:rPr>
        <w:t>юрист 3 класса                                                                                                                     Р.Т. Аскаров</w:t>
      </w:r>
    </w:p>
    <w:p w:rsidR="009C0A96" w:rsidRDefault="009C0A96" w:rsidP="009C0A96">
      <w:pPr>
        <w:ind w:firstLine="567"/>
        <w:jc w:val="both"/>
        <w:rPr>
          <w:rFonts w:ascii="Times New Roman" w:hAnsi="Times New Roman" w:cs="Times New Roman"/>
          <w:sz w:val="56"/>
        </w:rPr>
      </w:pPr>
    </w:p>
    <w:p w:rsidR="009C0A96" w:rsidRDefault="009C0A96" w:rsidP="009C0A96">
      <w:pPr>
        <w:rPr>
          <w:rFonts w:ascii="Times New Roman" w:hAnsi="Times New Roman" w:cs="Times New Roman"/>
          <w:sz w:val="24"/>
          <w:szCs w:val="24"/>
        </w:rPr>
      </w:pPr>
    </w:p>
    <w:p w:rsidR="009C0A96" w:rsidRPr="00737402" w:rsidRDefault="009C0A96" w:rsidP="00DD1C5C">
      <w:pPr>
        <w:ind w:firstLine="709"/>
        <w:rPr>
          <w:rFonts w:ascii="Times New Roman" w:hAnsi="Times New Roman" w:cs="Times New Roman"/>
          <w:sz w:val="24"/>
          <w:szCs w:val="24"/>
        </w:rPr>
      </w:pPr>
    </w:p>
    <w:sectPr w:rsidR="009C0A96" w:rsidRPr="00737402" w:rsidSect="00737402">
      <w:headerReference w:type="default" r:id="rId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DF" w:rsidRDefault="00B43BDF" w:rsidP="00737402">
      <w:pPr>
        <w:spacing w:after="0" w:line="240" w:lineRule="auto"/>
      </w:pPr>
      <w:r>
        <w:separator/>
      </w:r>
    </w:p>
  </w:endnote>
  <w:endnote w:type="continuationSeparator" w:id="0">
    <w:p w:rsidR="00B43BDF" w:rsidRDefault="00B43BDF" w:rsidP="0073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DF" w:rsidRDefault="00B43BDF" w:rsidP="00737402">
      <w:pPr>
        <w:spacing w:after="0" w:line="240" w:lineRule="auto"/>
      </w:pPr>
      <w:r>
        <w:separator/>
      </w:r>
    </w:p>
  </w:footnote>
  <w:footnote w:type="continuationSeparator" w:id="0">
    <w:p w:rsidR="00B43BDF" w:rsidRDefault="00B43BDF" w:rsidP="00737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7503"/>
      <w:docPartObj>
        <w:docPartGallery w:val="Page Numbers (Top of Page)"/>
        <w:docPartUnique/>
      </w:docPartObj>
    </w:sdtPr>
    <w:sdtEndPr/>
    <w:sdtContent>
      <w:p w:rsidR="00737402" w:rsidRDefault="00737402">
        <w:pPr>
          <w:pStyle w:val="a6"/>
          <w:jc w:val="center"/>
        </w:pPr>
        <w:r>
          <w:fldChar w:fldCharType="begin"/>
        </w:r>
        <w:r>
          <w:instrText>PAGE   \* MERGEFORMAT</w:instrText>
        </w:r>
        <w:r>
          <w:fldChar w:fldCharType="separate"/>
        </w:r>
        <w:r w:rsidR="009C0A96">
          <w:rPr>
            <w:noProof/>
          </w:rPr>
          <w:t>2</w:t>
        </w:r>
        <w:r>
          <w:fldChar w:fldCharType="end"/>
        </w:r>
      </w:p>
    </w:sdtContent>
  </w:sdt>
  <w:p w:rsidR="00737402" w:rsidRDefault="007374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5C"/>
    <w:rsid w:val="001206FD"/>
    <w:rsid w:val="004413DF"/>
    <w:rsid w:val="00737402"/>
    <w:rsid w:val="009C0A96"/>
    <w:rsid w:val="00B07AF9"/>
    <w:rsid w:val="00B43BDF"/>
    <w:rsid w:val="00D807F5"/>
    <w:rsid w:val="00DD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C5C"/>
    <w:rPr>
      <w:b/>
      <w:bCs/>
    </w:rPr>
  </w:style>
  <w:style w:type="table" w:styleId="a5">
    <w:name w:val="Table Grid"/>
    <w:basedOn w:val="a1"/>
    <w:uiPriority w:val="59"/>
    <w:rsid w:val="00DD1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74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402"/>
  </w:style>
  <w:style w:type="paragraph" w:styleId="a8">
    <w:name w:val="footer"/>
    <w:basedOn w:val="a"/>
    <w:link w:val="a9"/>
    <w:uiPriority w:val="99"/>
    <w:unhideWhenUsed/>
    <w:rsid w:val="007374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402"/>
  </w:style>
  <w:style w:type="paragraph" w:styleId="aa">
    <w:name w:val="No Spacing"/>
    <w:uiPriority w:val="1"/>
    <w:qFormat/>
    <w:rsid w:val="009C0A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C5C"/>
    <w:rPr>
      <w:b/>
      <w:bCs/>
    </w:rPr>
  </w:style>
  <w:style w:type="table" w:styleId="a5">
    <w:name w:val="Table Grid"/>
    <w:basedOn w:val="a1"/>
    <w:uiPriority w:val="59"/>
    <w:rsid w:val="00DD1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74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402"/>
  </w:style>
  <w:style w:type="paragraph" w:styleId="a8">
    <w:name w:val="footer"/>
    <w:basedOn w:val="a"/>
    <w:link w:val="a9"/>
    <w:uiPriority w:val="99"/>
    <w:unhideWhenUsed/>
    <w:rsid w:val="007374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402"/>
  </w:style>
  <w:style w:type="paragraph" w:styleId="aa">
    <w:name w:val="No Spacing"/>
    <w:uiPriority w:val="1"/>
    <w:qFormat/>
    <w:rsid w:val="009C0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6610">
      <w:bodyDiv w:val="1"/>
      <w:marLeft w:val="0"/>
      <w:marRight w:val="0"/>
      <w:marTop w:val="0"/>
      <w:marBottom w:val="0"/>
      <w:divBdr>
        <w:top w:val="none" w:sz="0" w:space="0" w:color="auto"/>
        <w:left w:val="none" w:sz="0" w:space="0" w:color="auto"/>
        <w:bottom w:val="none" w:sz="0" w:space="0" w:color="auto"/>
        <w:right w:val="none" w:sz="0" w:space="0" w:color="auto"/>
      </w:divBdr>
    </w:div>
    <w:div w:id="675309182">
      <w:bodyDiv w:val="1"/>
      <w:marLeft w:val="0"/>
      <w:marRight w:val="0"/>
      <w:marTop w:val="0"/>
      <w:marBottom w:val="0"/>
      <w:divBdr>
        <w:top w:val="none" w:sz="0" w:space="0" w:color="auto"/>
        <w:left w:val="none" w:sz="0" w:space="0" w:color="auto"/>
        <w:bottom w:val="none" w:sz="0" w:space="0" w:color="auto"/>
        <w:right w:val="none" w:sz="0" w:space="0" w:color="auto"/>
      </w:divBdr>
    </w:div>
    <w:div w:id="1106577374">
      <w:bodyDiv w:val="1"/>
      <w:marLeft w:val="0"/>
      <w:marRight w:val="0"/>
      <w:marTop w:val="0"/>
      <w:marBottom w:val="0"/>
      <w:divBdr>
        <w:top w:val="none" w:sz="0" w:space="0" w:color="auto"/>
        <w:left w:val="none" w:sz="0" w:space="0" w:color="auto"/>
        <w:bottom w:val="none" w:sz="0" w:space="0" w:color="auto"/>
        <w:right w:val="none" w:sz="0" w:space="0" w:color="auto"/>
      </w:divBdr>
    </w:div>
    <w:div w:id="1326937288">
      <w:bodyDiv w:val="1"/>
      <w:marLeft w:val="0"/>
      <w:marRight w:val="0"/>
      <w:marTop w:val="0"/>
      <w:marBottom w:val="0"/>
      <w:divBdr>
        <w:top w:val="none" w:sz="0" w:space="0" w:color="auto"/>
        <w:left w:val="none" w:sz="0" w:space="0" w:color="auto"/>
        <w:bottom w:val="none" w:sz="0" w:space="0" w:color="auto"/>
        <w:right w:val="none" w:sz="0" w:space="0" w:color="auto"/>
      </w:divBdr>
    </w:div>
    <w:div w:id="18413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2015-01-07T06:54:00Z</dcterms:created>
  <dcterms:modified xsi:type="dcterms:W3CDTF">2015-01-07T12:21:00Z</dcterms:modified>
</cp:coreProperties>
</file>