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0" w:rsidRPr="00D5705B" w:rsidRDefault="00B11DD0" w:rsidP="00B1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5B">
        <w:rPr>
          <w:rFonts w:ascii="Times New Roman" w:hAnsi="Times New Roman" w:cs="Times New Roman"/>
          <w:b/>
          <w:sz w:val="24"/>
          <w:szCs w:val="24"/>
        </w:rPr>
        <w:t xml:space="preserve">ИНФОРМАЦИОННОЕ  СООБЩЕНИЕ </w:t>
      </w:r>
    </w:p>
    <w:p w:rsidR="00B11DD0" w:rsidRPr="00D5705B" w:rsidRDefault="00B11DD0" w:rsidP="00B11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D0" w:rsidRPr="00D5705B" w:rsidRDefault="00B11DD0" w:rsidP="00B1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5B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  <w:r w:rsidR="00A81C95" w:rsidRPr="00D570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5705B">
        <w:rPr>
          <w:rFonts w:ascii="Times New Roman" w:hAnsi="Times New Roman" w:cs="Times New Roman"/>
          <w:b/>
          <w:sz w:val="24"/>
          <w:szCs w:val="24"/>
        </w:rPr>
        <w:t>по продаже права аренды нежил</w:t>
      </w:r>
      <w:r w:rsidR="00A81C95" w:rsidRPr="00D5705B">
        <w:rPr>
          <w:rFonts w:ascii="Times New Roman" w:hAnsi="Times New Roman" w:cs="Times New Roman"/>
          <w:b/>
          <w:sz w:val="24"/>
          <w:szCs w:val="24"/>
        </w:rPr>
        <w:t>ых</w:t>
      </w:r>
      <w:r w:rsidRPr="00D57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C95" w:rsidRPr="00D5705B">
        <w:rPr>
          <w:rFonts w:ascii="Times New Roman" w:hAnsi="Times New Roman" w:cs="Times New Roman"/>
          <w:b/>
          <w:sz w:val="24"/>
          <w:szCs w:val="24"/>
        </w:rPr>
        <w:t xml:space="preserve">зданий находящихся в собственности сельского поселения </w:t>
      </w:r>
      <w:proofErr w:type="spellStart"/>
      <w:r w:rsidR="00A81C95" w:rsidRPr="00D5705B"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 w:rsidR="00A81C95" w:rsidRPr="00D5705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D57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DD0" w:rsidRDefault="00A81C95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="00B11DD0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</w:t>
      </w:r>
      <w:r>
        <w:rPr>
          <w:rFonts w:ascii="Times New Roman" w:hAnsi="Times New Roman" w:cs="Times New Roman"/>
          <w:sz w:val="24"/>
          <w:szCs w:val="24"/>
        </w:rPr>
        <w:t>26.07.2006г. «О защите конкуренции</w:t>
      </w:r>
      <w:r w:rsidR="00B11DD0">
        <w:rPr>
          <w:rFonts w:ascii="Times New Roman" w:hAnsi="Times New Roman" w:cs="Times New Roman"/>
          <w:sz w:val="24"/>
          <w:szCs w:val="24"/>
        </w:rPr>
        <w:t>», сообщает о проведен</w:t>
      </w:r>
      <w:proofErr w:type="gramStart"/>
      <w:r w:rsidR="00B11DD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1DD0">
        <w:rPr>
          <w:rFonts w:ascii="Times New Roman" w:hAnsi="Times New Roman" w:cs="Times New Roman"/>
          <w:sz w:val="24"/>
          <w:szCs w:val="24"/>
        </w:rPr>
        <w:t>кциона по продаже муниципального недвижимого имущества, открытого по составу участников и по форме подачи предложений.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55A51">
        <w:rPr>
          <w:rFonts w:ascii="Times New Roman" w:hAnsi="Times New Roman" w:cs="Times New Roman"/>
          <w:b/>
          <w:sz w:val="24"/>
          <w:szCs w:val="24"/>
        </w:rPr>
        <w:t>12</w:t>
      </w:r>
      <w:r w:rsidR="006D74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5A51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81C9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Республика Башкортостан, Мечетлинский район, с.</w:t>
      </w:r>
      <w:r w:rsidR="00A8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Большеустьикинское, ул.</w:t>
      </w:r>
      <w:r w:rsidR="00A8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Ленина, д.</w:t>
      </w:r>
      <w:r w:rsidR="00A8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81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время проведения аукциона: 11:00. 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A81C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81C95"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 w:rsidR="00A81C95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Мечетлинский район Республики Башкортостан.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Комитет по управления собственностью Министерства земельных и имущественных отношений Республики Башкортостан по Мечетлинскому району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организатора аукциона:</w:t>
      </w:r>
      <w:r>
        <w:rPr>
          <w:rFonts w:ascii="Times New Roman" w:hAnsi="Times New Roman" w:cs="Times New Roman"/>
          <w:sz w:val="24"/>
          <w:szCs w:val="24"/>
        </w:rPr>
        <w:t xml:space="preserve"> 452550, Республика Башкортостан, Мечетлинский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ольшеустьикинское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д. 20. Контактный телефон/факс: (834770) 2-03-3</w:t>
      </w:r>
      <w:r w:rsidR="00A81C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DD0" w:rsidRDefault="00B11DD0" w:rsidP="00B11DD0">
      <w:pPr>
        <w:spacing w:before="70" w:after="7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 и 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C95">
        <w:rPr>
          <w:rFonts w:ascii="Times New Roman" w:hAnsi="Times New Roman" w:cs="Times New Roman"/>
          <w:b/>
          <w:i/>
          <w:sz w:val="24"/>
          <w:szCs w:val="24"/>
        </w:rPr>
        <w:t>Лот № 1.</w:t>
      </w:r>
      <w:r w:rsidRPr="00A81C95">
        <w:rPr>
          <w:rFonts w:ascii="Times New Roman" w:hAnsi="Times New Roman" w:cs="Times New Roman"/>
          <w:b/>
          <w:sz w:val="24"/>
          <w:szCs w:val="24"/>
        </w:rPr>
        <w:t xml:space="preserve"> Право на заключение договора аренды: </w:t>
      </w:r>
    </w:p>
    <w:p w:rsidR="00A81C95" w:rsidRPr="00A81C95" w:rsidRDefault="00A81C95" w:rsidP="00A81C95">
      <w:pPr>
        <w:rPr>
          <w:rFonts w:ascii="Times New Roman" w:hAnsi="Times New Roman" w:cs="Times New Roman"/>
          <w:bCs/>
          <w:color w:val="343434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 xml:space="preserve">         - Республика Башкортостан,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Мечетлинским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сельсовет, расположено примерно 2400 м. восточнее д.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>,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с кадастровым номером </w:t>
      </w:r>
      <w:r w:rsidRPr="00A81C95">
        <w:rPr>
          <w:rFonts w:ascii="Times New Roman" w:hAnsi="Times New Roman" w:cs="Times New Roman"/>
          <w:sz w:val="24"/>
          <w:szCs w:val="24"/>
        </w:rPr>
        <w:t>02:38:120501:118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общей площадью – </w:t>
      </w:r>
      <w:r w:rsidRPr="00A81C95">
        <w:rPr>
          <w:rFonts w:ascii="Times New Roman" w:hAnsi="Times New Roman" w:cs="Times New Roman"/>
          <w:sz w:val="24"/>
          <w:szCs w:val="24"/>
        </w:rPr>
        <w:t>768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кв.м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81C95">
        <w:rPr>
          <w:rFonts w:ascii="Times New Roman" w:hAnsi="Times New Roman" w:cs="Times New Roman"/>
          <w:sz w:val="24"/>
          <w:szCs w:val="24"/>
        </w:rPr>
        <w:t>Начальная цена - годовая арендная плата – 55290,07 (пятьдесят пять тысяч двести девяносто рублей 07 коп., в том числе НДС – 9 215,01 (девять тысяч двести пятнадцать рублей 01 коп.)</w:t>
      </w:r>
      <w:proofErr w:type="gramEnd"/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C95">
        <w:rPr>
          <w:rFonts w:ascii="Times New Roman" w:hAnsi="Times New Roman" w:cs="Times New Roman"/>
          <w:b/>
          <w:i/>
          <w:sz w:val="24"/>
          <w:szCs w:val="24"/>
        </w:rPr>
        <w:t xml:space="preserve">Лот № </w:t>
      </w:r>
      <w:r w:rsidR="00B55A5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81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81C95">
        <w:rPr>
          <w:rFonts w:ascii="Times New Roman" w:hAnsi="Times New Roman" w:cs="Times New Roman"/>
          <w:b/>
          <w:sz w:val="24"/>
          <w:szCs w:val="24"/>
        </w:rPr>
        <w:t xml:space="preserve"> Право на заключение договора аренды: </w:t>
      </w:r>
    </w:p>
    <w:p w:rsidR="00A81C95" w:rsidRPr="00A81C95" w:rsidRDefault="00A81C95" w:rsidP="00A81C95">
      <w:pPr>
        <w:rPr>
          <w:rFonts w:ascii="Times New Roman" w:hAnsi="Times New Roman" w:cs="Times New Roman"/>
          <w:bCs/>
          <w:color w:val="343434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 xml:space="preserve">         - Республика Башкортостан,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Мечетлинским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сельсовет, расположено примерно 2300 м. восточнее д.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>,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с кадастровым номером </w:t>
      </w:r>
      <w:r w:rsidRPr="00A81C95">
        <w:rPr>
          <w:rFonts w:ascii="Times New Roman" w:hAnsi="Times New Roman" w:cs="Times New Roman"/>
          <w:sz w:val="24"/>
          <w:szCs w:val="24"/>
        </w:rPr>
        <w:t>02:38:120501:114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, общей площадью – 121</w:t>
      </w:r>
      <w:r w:rsidRPr="00A81C95">
        <w:rPr>
          <w:rFonts w:ascii="Times New Roman" w:hAnsi="Times New Roman" w:cs="Times New Roman"/>
          <w:sz w:val="24"/>
          <w:szCs w:val="24"/>
        </w:rPr>
        <w:t>8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кв.м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>Начальная цена - годовая арендная плата – 87686,60 (восемьдесят семь тысяч шестьсот восемьдесят шесть рублей 60 коп.), в том числе НДС – 14614,43 (четырнадцать тысяч шестьсот четырнадцать рублей 43 коп.).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C95">
        <w:rPr>
          <w:rFonts w:ascii="Times New Roman" w:hAnsi="Times New Roman" w:cs="Times New Roman"/>
          <w:b/>
          <w:i/>
          <w:sz w:val="24"/>
          <w:szCs w:val="24"/>
        </w:rPr>
        <w:t xml:space="preserve">Лот № </w:t>
      </w:r>
      <w:r w:rsidR="00B55A5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81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81C95">
        <w:rPr>
          <w:rFonts w:ascii="Times New Roman" w:hAnsi="Times New Roman" w:cs="Times New Roman"/>
          <w:b/>
          <w:sz w:val="24"/>
          <w:szCs w:val="24"/>
        </w:rPr>
        <w:t xml:space="preserve"> Право на заключение договора аренды: </w:t>
      </w:r>
    </w:p>
    <w:p w:rsidR="00A81C95" w:rsidRPr="00A81C95" w:rsidRDefault="00A81C95" w:rsidP="00A81C95">
      <w:pPr>
        <w:rPr>
          <w:rFonts w:ascii="Times New Roman" w:hAnsi="Times New Roman" w:cs="Times New Roman"/>
          <w:bCs/>
          <w:color w:val="343434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 xml:space="preserve">         - Республика Башкортостан,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Мечетлинским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сельсовет, расположено примерно 2310 м. восточнее д.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>,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с кадастровым номером </w:t>
      </w:r>
      <w:r w:rsidRPr="00A81C95">
        <w:rPr>
          <w:rFonts w:ascii="Times New Roman" w:hAnsi="Times New Roman" w:cs="Times New Roman"/>
          <w:sz w:val="24"/>
          <w:szCs w:val="24"/>
        </w:rPr>
        <w:t>02:38:120501:117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общей площадью – 70,3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кв.м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>Начальная цена - годовая арендная плата – 5061,06 (пять тысяч шестьдесят один рубль 06 коп.), в том числе НДС – 5061,06 (пять тысяч шестьдесят один рубль 06 коп.).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приглашаются юридические и физические лица. Аукцион проводится путем повышения начальной цены предмета аукциона на шаг аукциона. Шаг аукциона составляет 5% от начальной цены предмета аукциона. Форма подачи предложений по цене – открытая в ходе торгов. Размер задатка составляет не менее 20% от начальной цены предмета аукциона. Задаток перечисляется Претендентом на </w:t>
      </w:r>
      <w:r>
        <w:rPr>
          <w:rFonts w:ascii="Times New Roman" w:hAnsi="Times New Roman" w:cs="Times New Roman"/>
          <w:bCs/>
          <w:sz w:val="24"/>
          <w:szCs w:val="24"/>
        </w:rPr>
        <w:t>расчетный счет Продавца: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5705B" w:rsidRPr="00EA085D" w:rsidTr="00D5705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    </w:t>
            </w:r>
            <w:proofErr w:type="spellStart"/>
            <w:r w:rsidRPr="00D5705B">
              <w:rPr>
                <w:rFonts w:ascii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D57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Мечетлинский район Республики Башкортостан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0236000996   КПП 023601001      БИК  018073401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банка: Отделение-НБ Республика Башкортостан Банка России //УФК по Республике Башкортостан г. Уфа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счет: 03232643806424500100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40102810045370000067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05013113930 в Управлении Федерального казначейства по Республике Башкортостан</w:t>
            </w:r>
          </w:p>
          <w:p w:rsidR="00D5705B" w:rsidRPr="00EA085D" w:rsidRDefault="00D5705B" w:rsidP="00D5705B">
            <w:pPr>
              <w:pStyle w:val="20"/>
              <w:shd w:val="clear" w:color="auto" w:fill="auto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//////999</w:t>
            </w:r>
          </w:p>
        </w:tc>
      </w:tr>
    </w:tbl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признаётся претендент, который предложил наивысшую цену и подписал протокол по результатам аукциона. </w:t>
      </w:r>
      <w:r>
        <w:rPr>
          <w:rFonts w:ascii="Times New Roman" w:hAnsi="Times New Roman" w:cs="Times New Roman"/>
          <w:b/>
          <w:sz w:val="24"/>
          <w:szCs w:val="24"/>
        </w:rPr>
        <w:t>Всем остальным Претендентам, не победившим в аукционе, задатки возвращаются в течение 5 (пяти) рабочих  дней со дня подписания протокола о результатах аукциона по указанным реквизитам участников.</w:t>
      </w:r>
      <w:r>
        <w:rPr>
          <w:rFonts w:ascii="Times New Roman" w:hAnsi="Times New Roman" w:cs="Times New Roman"/>
          <w:sz w:val="24"/>
          <w:szCs w:val="24"/>
        </w:rPr>
        <w:t xml:space="preserve"> Победитель аукциона обязан, в течение 10 дней после подписания итогового протокола аукциона, заключить договор купли – продажи муниципального недвижимого имущества.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аукционе, а также ознакомление Претендентов с дополнительной информацией о предмете аукциона, осуществляется КУС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Мечетлинскому району по адресу: Республика Башкортостан, Мечетлинский район, с.</w:t>
      </w:r>
      <w:r w:rsidR="006E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Большеустьикинское, ул. Ленина, д.20 (1 этаж) Контактный телефон: (834770) 2-03-3</w:t>
      </w:r>
      <w:r w:rsidR="006E09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55A51">
        <w:rPr>
          <w:rFonts w:ascii="Times New Roman" w:hAnsi="Times New Roman" w:cs="Times New Roman"/>
          <w:b/>
          <w:sz w:val="24"/>
          <w:szCs w:val="24"/>
        </w:rPr>
        <w:t>12</w:t>
      </w:r>
      <w:r w:rsidR="006D74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5A51">
        <w:rPr>
          <w:rFonts w:ascii="Times New Roman" w:hAnsi="Times New Roman" w:cs="Times New Roman"/>
          <w:b/>
          <w:sz w:val="24"/>
          <w:szCs w:val="24"/>
        </w:rPr>
        <w:t>ию</w:t>
      </w:r>
      <w:r w:rsidR="006E0924">
        <w:rPr>
          <w:rFonts w:ascii="Times New Roman" w:hAnsi="Times New Roman" w:cs="Times New Roman"/>
          <w:b/>
          <w:sz w:val="24"/>
          <w:szCs w:val="24"/>
        </w:rPr>
        <w:t>л</w:t>
      </w:r>
      <w:r w:rsidR="006D74A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92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 Дата окончания приема заявок на участие в аукционе: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5A5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0924">
        <w:rPr>
          <w:rFonts w:ascii="Times New Roman" w:hAnsi="Times New Roman" w:cs="Times New Roman"/>
          <w:b/>
          <w:sz w:val="24"/>
          <w:szCs w:val="24"/>
        </w:rPr>
        <w:t>ию</w:t>
      </w:r>
      <w:r w:rsidR="00B55A51">
        <w:rPr>
          <w:rFonts w:ascii="Times New Roman" w:hAnsi="Times New Roman" w:cs="Times New Roman"/>
          <w:b/>
          <w:sz w:val="24"/>
          <w:szCs w:val="24"/>
        </w:rPr>
        <w:t>л</w:t>
      </w:r>
      <w:r w:rsidR="006D74A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092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 Время приема заявок: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 дни, с понедельника до пятницы, с 10.00 до 1</w:t>
      </w:r>
      <w:r w:rsidR="006E09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часов, обед с 13.00 до 14.00. по местному времени.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Дата, время и порядок осмотра недвижимого имущества: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публикации извещения каждый понедельник по предварительной записи. </w:t>
      </w:r>
    </w:p>
    <w:p w:rsidR="00B11DD0" w:rsidRDefault="00B11DD0" w:rsidP="00B11DD0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участия в аукционе: Для участия в аукционе Претендент представляет  Организатору аукциона (лично или через своего полномочного представителя) в установленный срок заявку по установленной форме с указанием реквизитов счета для возврата задатка с приложением следующих документов: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приложить: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личность;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подтверждающие внесение задатка (платежный документ об оплате задатка с отметкой банка об исполнении);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представляется в 2-х (двух) экземплярах, одна из которых после сверки всех представленных документов с указанием даты и времени (часы, минуты) приема заявки,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Организатора аукциона, возвращается Претенденту, а вторая остается у Организатора аукциона.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юридического лица (индивидуального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приложить: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выписку из единого государственного реестра юридических лиц – для юридических лиц; выписку из единого государственного реестра индивидуальных предпринимателей – для индивидуальных предпринимателей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подтверждающие внесение задатка (платежное поручение об оплате задатка с отметкой банка об исполнении).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представляется в 2-х (двух) экземплярах, одна из которых после сверки всех представленных документов с указанием даты и времени (часы, минуты) приема заявки,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Организатора аукциона, возвращается Претенденту, а вторая остается у Организатора аукциона.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Претендент  имеет право подать только одну заявку на участие в аукционе. Заявка считается принятой Организатором аукциона, если ей присвоен регистрационный номер, о чем на заявке делается соответствующая отметка. Заявка об участии в аукционе может быть отозвана при условии письменного уведомления КУС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Мечетлинскому району не позднее даты окончания приема заявок.</w:t>
      </w:r>
    </w:p>
    <w:p w:rsidR="00B11DD0" w:rsidRDefault="00B11DD0" w:rsidP="00B11DD0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 аукциона определяется путем рассмотрения заявок и прилагаемых к ним документов. Решение об утверждении состава участников аукциона выносится  «1</w:t>
      </w:r>
      <w:r w:rsidR="00B55A51">
        <w:rPr>
          <w:rFonts w:ascii="Times New Roman" w:hAnsi="Times New Roman" w:cs="Times New Roman"/>
          <w:sz w:val="24"/>
          <w:szCs w:val="24"/>
        </w:rPr>
        <w:t>0</w:t>
      </w:r>
      <w:r w:rsidR="006D74A9">
        <w:rPr>
          <w:rFonts w:ascii="Times New Roman" w:hAnsi="Times New Roman" w:cs="Times New Roman"/>
          <w:sz w:val="24"/>
          <w:szCs w:val="24"/>
        </w:rPr>
        <w:t xml:space="preserve">»  </w:t>
      </w:r>
      <w:r w:rsidR="00B55A51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92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Республика Башкортостан, Мечетлинский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ольшеустьикинское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B55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Ленина, д.20 (1 этаж, кабинет КУС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Мечетлинскому району), в 17:00. Юридические и физические лица, подавшие документы, но которым дан отказ на участие в аукционе по основаниям, предусмотренным действующим законодательством Российской Федерации, уведомляются об этом письменно. </w:t>
      </w:r>
    </w:p>
    <w:p w:rsidR="00B11DD0" w:rsidRDefault="00B11DD0" w:rsidP="00B11DD0">
      <w:pPr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аукциона подводятся после окончания аукциона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55A5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5A51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92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Республика Башкортостан, Мечетлинский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ольшеустьикинское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д.20 (1 этаж, кабинет КУС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Мечетлинскому району), после окончания аукциона. Протокол по результатам аукциона вручается в течение 3-х рабочих дней после дня проведения аукциона.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 несет все расходы, связанные с подготовкой и подачей своей заявки на участие в аукционе. </w:t>
      </w:r>
    </w:p>
    <w:p w:rsidR="00D5705B" w:rsidRDefault="00B11DD0" w:rsidP="00D5705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может быть принято не позднее, чем за </w:t>
      </w:r>
      <w:r w:rsidR="006E0924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дней до дня проведения аукциона.</w:t>
      </w:r>
    </w:p>
    <w:p w:rsidR="00B55A51" w:rsidRDefault="00B55A51" w:rsidP="00D5705B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8C7" w:rsidRPr="00D5705B" w:rsidRDefault="00D5705B" w:rsidP="00D570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705B">
        <w:rPr>
          <w:rFonts w:ascii="Times New Roman" w:hAnsi="Times New Roman" w:cs="Times New Roman"/>
          <w:sz w:val="24"/>
          <w:szCs w:val="24"/>
        </w:rPr>
        <w:t xml:space="preserve">Глава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5705B">
        <w:rPr>
          <w:rFonts w:ascii="Times New Roman" w:hAnsi="Times New Roman" w:cs="Times New Roman"/>
          <w:sz w:val="24"/>
          <w:szCs w:val="24"/>
        </w:rPr>
        <w:t xml:space="preserve">                                         Р.М. </w:t>
      </w:r>
      <w:proofErr w:type="spellStart"/>
      <w:r w:rsidRPr="00D5705B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</w:p>
    <w:sectPr w:rsidR="00FC68C7" w:rsidRPr="00D5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D0"/>
    <w:rsid w:val="006D74A9"/>
    <w:rsid w:val="006E0924"/>
    <w:rsid w:val="00851A8B"/>
    <w:rsid w:val="00A81C95"/>
    <w:rsid w:val="00B11DD0"/>
    <w:rsid w:val="00B55A51"/>
    <w:rsid w:val="00D5705B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0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1DD0"/>
    <w:pPr>
      <w:spacing w:before="100" w:beforeAutospacing="1" w:after="100" w:afterAutospacing="1"/>
      <w:jc w:val="left"/>
    </w:pPr>
  </w:style>
  <w:style w:type="paragraph" w:styleId="a4">
    <w:name w:val="Title"/>
    <w:basedOn w:val="a"/>
    <w:link w:val="a5"/>
    <w:qFormat/>
    <w:rsid w:val="00B11DD0"/>
    <w:pPr>
      <w:spacing w:after="0"/>
      <w:jc w:val="center"/>
    </w:pPr>
    <w:rPr>
      <w:rFonts w:ascii="Times New Roman" w:hAnsi="Times New Roman" w:cs="Times New Roman"/>
      <w:b/>
      <w:color w:val="auto"/>
      <w:spacing w:val="40"/>
      <w:sz w:val="28"/>
    </w:rPr>
  </w:style>
  <w:style w:type="character" w:customStyle="1" w:styleId="a5">
    <w:name w:val="Название Знак"/>
    <w:basedOn w:val="a0"/>
    <w:link w:val="a4"/>
    <w:rsid w:val="00B11DD0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11D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11DD0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5705B"/>
    <w:pPr>
      <w:spacing w:after="160" w:line="240" w:lineRule="exact"/>
      <w:jc w:val="left"/>
    </w:pPr>
    <w:rPr>
      <w:rFonts w:ascii="Times New Roman" w:hAnsi="Times New Roman" w:cs="Times New Roman"/>
      <w:color w:val="auto"/>
      <w:sz w:val="28"/>
      <w:lang w:val="en-US" w:eastAsia="en-US"/>
    </w:rPr>
  </w:style>
  <w:style w:type="character" w:customStyle="1" w:styleId="2">
    <w:name w:val="Основной текст (2)_"/>
    <w:link w:val="20"/>
    <w:rsid w:val="00D570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05B"/>
    <w:pPr>
      <w:widowControl w:val="0"/>
      <w:shd w:val="clear" w:color="auto" w:fill="FFFFFF"/>
      <w:spacing w:before="120" w:after="0" w:line="317" w:lineRule="exact"/>
      <w:jc w:val="lef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0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1DD0"/>
    <w:pPr>
      <w:spacing w:before="100" w:beforeAutospacing="1" w:after="100" w:afterAutospacing="1"/>
      <w:jc w:val="left"/>
    </w:pPr>
  </w:style>
  <w:style w:type="paragraph" w:styleId="a4">
    <w:name w:val="Title"/>
    <w:basedOn w:val="a"/>
    <w:link w:val="a5"/>
    <w:qFormat/>
    <w:rsid w:val="00B11DD0"/>
    <w:pPr>
      <w:spacing w:after="0"/>
      <w:jc w:val="center"/>
    </w:pPr>
    <w:rPr>
      <w:rFonts w:ascii="Times New Roman" w:hAnsi="Times New Roman" w:cs="Times New Roman"/>
      <w:b/>
      <w:color w:val="auto"/>
      <w:spacing w:val="40"/>
      <w:sz w:val="28"/>
    </w:rPr>
  </w:style>
  <w:style w:type="character" w:customStyle="1" w:styleId="a5">
    <w:name w:val="Название Знак"/>
    <w:basedOn w:val="a0"/>
    <w:link w:val="a4"/>
    <w:rsid w:val="00B11DD0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11D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11DD0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5705B"/>
    <w:pPr>
      <w:spacing w:after="160" w:line="240" w:lineRule="exact"/>
      <w:jc w:val="left"/>
    </w:pPr>
    <w:rPr>
      <w:rFonts w:ascii="Times New Roman" w:hAnsi="Times New Roman" w:cs="Times New Roman"/>
      <w:color w:val="auto"/>
      <w:sz w:val="28"/>
      <w:lang w:val="en-US" w:eastAsia="en-US"/>
    </w:rPr>
  </w:style>
  <w:style w:type="character" w:customStyle="1" w:styleId="2">
    <w:name w:val="Основной текст (2)_"/>
    <w:link w:val="20"/>
    <w:rsid w:val="00D570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05B"/>
    <w:pPr>
      <w:widowControl w:val="0"/>
      <w:shd w:val="clear" w:color="auto" w:fill="FFFFFF"/>
      <w:spacing w:before="120" w:after="0" w:line="317" w:lineRule="exact"/>
      <w:jc w:val="lef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Кондратьева</dc:creator>
  <cp:lastModifiedBy>Ольга Е. Кондратьева</cp:lastModifiedBy>
  <cp:revision>6</cp:revision>
  <dcterms:created xsi:type="dcterms:W3CDTF">2021-04-22T05:37:00Z</dcterms:created>
  <dcterms:modified xsi:type="dcterms:W3CDTF">2021-07-09T09:21:00Z</dcterms:modified>
</cp:coreProperties>
</file>